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bookmarkStart w:id="0" w:name="_GoBack"/>
            <w:bookmarkEnd w:id="0"/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КОНКУРСА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2021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:rsidTr="008222CA">
        <w:trPr>
          <w:trHeight w:val="703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8222CA" w:rsidRDefault="00CF49A9" w:rsidP="008222CA">
            <w:pPr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 w:rsidR="00B92B2E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2021</w:t>
            </w:r>
            <w:r w:rsidR="000D6A2C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.ГОДИНЕ</w:t>
            </w: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0D6A2C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 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8222CA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8222CA" w:rsidP="008222CA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D6A2C">
        <w:rPr>
          <w:rFonts w:ascii="Times New Roman" w:hAnsi="Times New Roman" w:cs="Times New Roman"/>
          <w:b/>
        </w:rPr>
        <w:t>НАРАТИВНИ ИЗВЕШТАЈ О</w:t>
      </w:r>
      <w:r w:rsidR="00B92B2E">
        <w:rPr>
          <w:rFonts w:ascii="Times New Roman" w:hAnsi="Times New Roman" w:cs="Times New Roman"/>
          <w:b/>
        </w:rPr>
        <w:t xml:space="preserve"> РЕАЛИЗОВАНИМ ПРОГРАМИМА ЗА 2021</w:t>
      </w:r>
      <w:r w:rsidRPr="000D6A2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г. 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:rsidTr="00CF49A9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5019"/>
      </w:tblGrid>
      <w:tr w:rsidR="00CF49A9" w:rsidRPr="00CF49A9" w:rsidTr="00CF49A9">
        <w:trPr>
          <w:trHeight w:val="248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2021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Име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85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C7AE5" w:rsidRDefault="00EC7AE5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8222CA" w:rsidRP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4760"/>
      </w:tblGrid>
      <w:tr w:rsidR="00DA47C0" w:rsidRPr="00CF49A9" w:rsidTr="00DA47C0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7C0" w:rsidRPr="00DA47C0" w:rsidRDefault="00DA47C0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РЕСУРСИ И БУЏЕТ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:rsidTr="008222CA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подношења, кратак опис и разлог за модификацију 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Наведите да ли постоје или су планиране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промене у претходном или 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321"/>
        <w:gridCol w:w="4902"/>
      </w:tblGrid>
      <w:tr w:rsidR="00EC7AE5" w:rsidRPr="00CF49A9" w:rsidTr="00EC7AE5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AE5" w:rsidRPr="00CF49A9" w:rsidRDefault="00EC7AE5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који су важни, а тичу се корисника, нпр. шта ново знате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спровођењу, те да ли су неке активности сами предложили и реализовали? </w:t>
            </w: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:rsidTr="00CF49A9">
        <w:trPr>
          <w:trHeight w:val="896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Закључци и препоруке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и 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Имате ли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програма? </w:t>
            </w:r>
          </w:p>
        </w:tc>
      </w:tr>
      <w:tr w:rsidR="00CF49A9" w:rsidRPr="00CF49A9" w:rsidTr="008222CA">
        <w:trPr>
          <w:trHeight w:val="60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Не</w:t>
            </w:r>
          </w:p>
        </w:tc>
      </w:tr>
      <w:tr w:rsidR="00CF49A9" w:rsidRPr="00CF49A9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одговор „не”, наведите шта вам недостаје</w:t>
            </w:r>
          </w:p>
        </w:tc>
      </w:tr>
      <w:tr w:rsidR="00CF49A9" w:rsidRPr="00CF49A9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Pr="00CF49A9" w:rsidRDefault="00CF49A9" w:rsidP="00096067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iCs/>
          <w:u w:color="000000"/>
        </w:rPr>
      </w:pPr>
      <w:r w:rsidRPr="00CF49A9">
        <w:rPr>
          <w:rFonts w:ascii="Times New Roman" w:hAnsi="Times New Roman" w:cs="Times New Roman"/>
          <w:b/>
          <w:bCs/>
          <w:iCs/>
          <w:u w:color="000000"/>
        </w:rPr>
        <w:t xml:space="preserve"> – Списак</w:t>
      </w:r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r w:rsidRPr="00CF49A9">
        <w:rPr>
          <w:rFonts w:ascii="Times New Roman" w:hAnsi="Times New Roman" w:cs="Times New Roman"/>
          <w:b/>
          <w:bCs/>
          <w:iCs/>
          <w:u w:color="000000"/>
        </w:rPr>
        <w:t>ангажованих</w:t>
      </w:r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r w:rsidRPr="00CF49A9">
        <w:rPr>
          <w:rFonts w:ascii="Times New Roman" w:hAnsi="Times New Roman" w:cs="Times New Roman"/>
          <w:b/>
          <w:bCs/>
          <w:iCs/>
          <w:u w:color="000000"/>
        </w:rPr>
        <w:t>особа</w:t>
      </w: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4111"/>
      </w:tblGrid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на управљању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програмом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у директном раду с корисницима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96067" w:rsidRPr="00CF49A9" w:rsidRDefault="00096067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припремио/-ла:</w:t>
      </w:r>
    </w:p>
    <w:p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___</w:t>
      </w:r>
      <w:r>
        <w:rPr>
          <w:rFonts w:ascii="Times New Roman" w:hAnsi="Times New Roman" w:cs="Times New Roman"/>
          <w:color w:val="000000"/>
        </w:rPr>
        <w:t>_</w:t>
      </w:r>
      <w:r w:rsidRPr="00CF49A9">
        <w:rPr>
          <w:rFonts w:ascii="Times New Roman" w:hAnsi="Times New Roman" w:cs="Times New Roman"/>
          <w:color w:val="000000"/>
          <w:lang w:val="bg-BG"/>
        </w:rPr>
        <w:t>_________________</w:t>
      </w:r>
    </w:p>
    <w:sectPr w:rsidR="00CF49A9" w:rsidRPr="00CF49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D0" w:rsidRDefault="00734ED0" w:rsidP="009F428A">
      <w:r>
        <w:separator/>
      </w:r>
    </w:p>
  </w:endnote>
  <w:endnote w:type="continuationSeparator" w:id="0">
    <w:p w:rsidR="00734ED0" w:rsidRDefault="00734ED0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D0" w:rsidRDefault="00734ED0" w:rsidP="009F428A">
      <w:r>
        <w:separator/>
      </w:r>
    </w:p>
  </w:footnote>
  <w:footnote w:type="continuationSeparator" w:id="0">
    <w:p w:rsidR="00734ED0" w:rsidRDefault="00734ED0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55A66"/>
    <w:rsid w:val="00096067"/>
    <w:rsid w:val="000D6A2C"/>
    <w:rsid w:val="00142A14"/>
    <w:rsid w:val="001E13F3"/>
    <w:rsid w:val="00214A94"/>
    <w:rsid w:val="00224AA6"/>
    <w:rsid w:val="002253FF"/>
    <w:rsid w:val="00237E77"/>
    <w:rsid w:val="002A2BD5"/>
    <w:rsid w:val="00312518"/>
    <w:rsid w:val="003A5F53"/>
    <w:rsid w:val="003C4F89"/>
    <w:rsid w:val="004C6C06"/>
    <w:rsid w:val="005957BD"/>
    <w:rsid w:val="005B03B1"/>
    <w:rsid w:val="00607519"/>
    <w:rsid w:val="006A3D1D"/>
    <w:rsid w:val="006E6ABB"/>
    <w:rsid w:val="006F1AEF"/>
    <w:rsid w:val="00734ED0"/>
    <w:rsid w:val="007A5423"/>
    <w:rsid w:val="007D31F4"/>
    <w:rsid w:val="008222CA"/>
    <w:rsid w:val="00844195"/>
    <w:rsid w:val="0086402C"/>
    <w:rsid w:val="008D0AB4"/>
    <w:rsid w:val="00913B41"/>
    <w:rsid w:val="00932FD5"/>
    <w:rsid w:val="00987C5D"/>
    <w:rsid w:val="009C0403"/>
    <w:rsid w:val="009F428A"/>
    <w:rsid w:val="00A014A1"/>
    <w:rsid w:val="00A34F2D"/>
    <w:rsid w:val="00B62505"/>
    <w:rsid w:val="00B92B2E"/>
    <w:rsid w:val="00BA5B03"/>
    <w:rsid w:val="00CB291F"/>
    <w:rsid w:val="00CC13B0"/>
    <w:rsid w:val="00CF49A9"/>
    <w:rsid w:val="00D73D47"/>
    <w:rsid w:val="00D83F7B"/>
    <w:rsid w:val="00DA47C0"/>
    <w:rsid w:val="00EB1A83"/>
    <w:rsid w:val="00EB76FC"/>
    <w:rsid w:val="00EC7AE5"/>
    <w:rsid w:val="00EF2457"/>
    <w:rsid w:val="00F00195"/>
    <w:rsid w:val="00F11E4D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F5D79-C489-47FD-9C66-990707A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CEDCA3-11F7-4038-B26E-D4E38BFD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2021-01-11T08:23:00Z</cp:lastPrinted>
  <dcterms:created xsi:type="dcterms:W3CDTF">2021-12-29T07:48:00Z</dcterms:created>
  <dcterms:modified xsi:type="dcterms:W3CDTF">2021-12-29T07:48:00Z</dcterms:modified>
</cp:coreProperties>
</file>